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AEB4D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2B21E86D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4EDE7663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4770972B" w14:textId="77777777" w:rsidR="00E53155" w:rsidRPr="0066557B" w:rsidRDefault="00000000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Señor</w:t>
      </w:r>
    </w:p>
    <w:p w14:paraId="45643958" w14:textId="77777777" w:rsidR="00F17882" w:rsidRPr="004A2E8E" w:rsidRDefault="00000000" w:rsidP="00E53155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  <w:bookmarkStart w:id="2" w:name="destinatario"/>
      <w:r w:rsidRPr="004A2E8E">
        <w:rPr>
          <w:rFonts w:ascii="Arial" w:hAnsi="Arial" w:cs="Arial"/>
          <w:b/>
          <w:bCs/>
          <w:sz w:val="22"/>
          <w:szCs w:val="22"/>
          <w:lang w:val="es-ES"/>
        </w:rPr>
        <w:t>CARLOS ANDRES MATIZ RODRIGUEZ</w:t>
      </w:r>
      <w:bookmarkEnd w:id="2"/>
    </w:p>
    <w:p w14:paraId="30F8ADF3" w14:textId="77777777" w:rsidR="00F17882" w:rsidRPr="0066557B" w:rsidRDefault="00000000" w:rsidP="0066557B">
      <w:pPr>
        <w:tabs>
          <w:tab w:val="left" w:pos="2535"/>
        </w:tabs>
        <w:rPr>
          <w:rFonts w:ascii="Arial" w:hAnsi="Arial" w:cs="Arial"/>
          <w:sz w:val="22"/>
          <w:szCs w:val="22"/>
          <w:lang w:val="es-ES"/>
        </w:rPr>
      </w:pPr>
      <w:bookmarkStart w:id="3" w:name="direccion"/>
      <w:r w:rsidRPr="0066557B">
        <w:rPr>
          <w:rFonts w:ascii="Arial" w:hAnsi="Arial" w:cs="Arial"/>
          <w:sz w:val="22"/>
          <w:szCs w:val="22"/>
          <w:lang w:val="es-ES"/>
        </w:rPr>
        <w:t>C</w:t>
      </w:r>
      <w:r w:rsidR="004A2E8E">
        <w:rPr>
          <w:rFonts w:ascii="Arial" w:hAnsi="Arial" w:cs="Arial"/>
          <w:sz w:val="22"/>
          <w:szCs w:val="22"/>
          <w:lang w:val="es-ES"/>
        </w:rPr>
        <w:t>alle</w:t>
      </w:r>
      <w:r w:rsidRPr="0066557B">
        <w:rPr>
          <w:rFonts w:ascii="Arial" w:hAnsi="Arial" w:cs="Arial"/>
          <w:sz w:val="22"/>
          <w:szCs w:val="22"/>
          <w:lang w:val="es-ES"/>
        </w:rPr>
        <w:t xml:space="preserve"> 135 A No. 110 B - 35</w:t>
      </w:r>
      <w:bookmarkEnd w:id="3"/>
    </w:p>
    <w:p w14:paraId="4F3619F8" w14:textId="77777777" w:rsidR="00F17882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bookmarkStart w:id="4" w:name="telefono"/>
      <w:r w:rsidRPr="0066557B">
        <w:rPr>
          <w:rFonts w:ascii="Arial" w:hAnsi="Arial" w:cs="Arial"/>
          <w:sz w:val="22"/>
          <w:szCs w:val="22"/>
          <w:lang w:val="es-ES"/>
        </w:rPr>
        <w:t>3208285937</w:t>
      </w:r>
      <w:bookmarkEnd w:id="4"/>
    </w:p>
    <w:p w14:paraId="698F1F00" w14:textId="77777777" w:rsidR="004A2E8E" w:rsidRPr="0066557B" w:rsidRDefault="00000000" w:rsidP="00F17882">
      <w:pPr>
        <w:rPr>
          <w:rFonts w:ascii="Arial" w:hAnsi="Arial" w:cs="Arial"/>
          <w:sz w:val="22"/>
          <w:szCs w:val="22"/>
          <w:lang w:val="es-ES"/>
        </w:rPr>
      </w:pPr>
      <w:r w:rsidRPr="004A2E8E">
        <w:rPr>
          <w:rFonts w:ascii="Arial" w:hAnsi="Arial" w:cs="Arial"/>
          <w:sz w:val="22"/>
          <w:szCs w:val="22"/>
          <w:lang w:val="es-ES"/>
        </w:rPr>
        <w:t>camatizr@unal.edu.co</w:t>
      </w:r>
    </w:p>
    <w:p w14:paraId="32A53006" w14:textId="77777777" w:rsidR="00F17882" w:rsidRPr="0066557B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063014AC" w14:textId="77777777" w:rsidR="00F17882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Referencia: </w:t>
      </w:r>
      <w:bookmarkStart w:id="5" w:name="referencia"/>
      <w:r>
        <w:rPr>
          <w:rFonts w:ascii="Arial" w:hAnsi="Arial" w:cs="Arial"/>
          <w:sz w:val="22"/>
          <w:szCs w:val="22"/>
          <w:lang w:val="es-ES"/>
        </w:rPr>
        <w:t>Respuesta al radicado 2025ER255069</w:t>
      </w:r>
      <w:bookmarkEnd w:id="5"/>
      <w:r w:rsidR="004A2E8E">
        <w:rPr>
          <w:rFonts w:ascii="Arial" w:hAnsi="Arial" w:cs="Arial"/>
          <w:sz w:val="22"/>
          <w:szCs w:val="22"/>
          <w:lang w:val="es-ES"/>
        </w:rPr>
        <w:t xml:space="preserve"> del 27 de octubre de 2025</w:t>
      </w:r>
    </w:p>
    <w:p w14:paraId="7D95D0B0" w14:textId="77777777" w:rsidR="004A2E8E" w:rsidRDefault="004A2E8E">
      <w:pPr>
        <w:rPr>
          <w:rFonts w:ascii="Arial" w:hAnsi="Arial" w:cs="Arial"/>
          <w:sz w:val="22"/>
          <w:szCs w:val="22"/>
          <w:lang w:val="es-ES"/>
        </w:rPr>
      </w:pPr>
    </w:p>
    <w:p w14:paraId="7773F7B4" w14:textId="77777777" w:rsidR="004A2E8E" w:rsidRDefault="00000000">
      <w:pPr>
        <w:rPr>
          <w:rFonts w:ascii="Arial" w:hAnsi="Arial" w:cs="Arial"/>
          <w:sz w:val="22"/>
          <w:szCs w:val="22"/>
          <w:lang w:val="es-ES"/>
        </w:rPr>
      </w:pPr>
      <w:r w:rsidRPr="006C7601">
        <w:rPr>
          <w:rFonts w:ascii="Arial" w:hAnsi="Arial" w:cs="Arial"/>
          <w:sz w:val="22"/>
          <w:szCs w:val="22"/>
        </w:rPr>
        <w:t xml:space="preserve">Respetado </w:t>
      </w:r>
      <w:r>
        <w:rPr>
          <w:rFonts w:ascii="Arial" w:hAnsi="Arial" w:cs="Arial"/>
          <w:sz w:val="22"/>
          <w:szCs w:val="22"/>
        </w:rPr>
        <w:t xml:space="preserve">señor </w:t>
      </w:r>
      <w:r>
        <w:rPr>
          <w:rFonts w:ascii="Arial" w:hAnsi="Arial" w:cs="Arial"/>
          <w:sz w:val="22"/>
          <w:szCs w:val="22"/>
          <w:lang w:val="es-ES"/>
        </w:rPr>
        <w:t>Matiz</w:t>
      </w:r>
      <w:r w:rsidRPr="006C7601">
        <w:rPr>
          <w:rFonts w:ascii="Arial" w:hAnsi="Arial" w:cs="Arial"/>
          <w:sz w:val="22"/>
          <w:szCs w:val="22"/>
        </w:rPr>
        <w:t>, reciba un cordial sa</w:t>
      </w:r>
      <w:r>
        <w:rPr>
          <w:rFonts w:ascii="Arial" w:hAnsi="Arial" w:cs="Arial"/>
          <w:sz w:val="22"/>
          <w:szCs w:val="22"/>
        </w:rPr>
        <w:t>l</w:t>
      </w:r>
      <w:r w:rsidRPr="006C7601">
        <w:rPr>
          <w:rFonts w:ascii="Arial" w:hAnsi="Arial" w:cs="Arial"/>
          <w:sz w:val="22"/>
          <w:szCs w:val="22"/>
        </w:rPr>
        <w:t>udo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14:paraId="36F2B9B0" w14:textId="77777777" w:rsidR="004A2E8E" w:rsidRDefault="004A2E8E">
      <w:pPr>
        <w:rPr>
          <w:rFonts w:ascii="Arial" w:hAnsi="Arial" w:cs="Arial"/>
          <w:sz w:val="22"/>
          <w:szCs w:val="22"/>
          <w:lang w:val="es-ES"/>
        </w:rPr>
      </w:pPr>
    </w:p>
    <w:p w14:paraId="18CA742D" w14:textId="77777777" w:rsidR="00D00326" w:rsidRDefault="00000000" w:rsidP="00D003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"/>
        </w:rPr>
        <w:t xml:space="preserve">En atención </w:t>
      </w:r>
      <w:r w:rsidRPr="00DC04B1">
        <w:rPr>
          <w:rFonts w:ascii="Arial" w:hAnsi="Arial" w:cs="Arial"/>
          <w:sz w:val="22"/>
          <w:szCs w:val="22"/>
          <w:lang w:val="es-ES"/>
        </w:rPr>
        <w:t xml:space="preserve">al radicado del asunto, a través del cual </w:t>
      </w:r>
      <w:r w:rsidRPr="00044DDE">
        <w:rPr>
          <w:rFonts w:ascii="Arial" w:hAnsi="Arial" w:cs="Arial"/>
          <w:sz w:val="22"/>
          <w:szCs w:val="22"/>
        </w:rPr>
        <w:t>solicit</w:t>
      </w:r>
      <w:r w:rsidR="00812DE1">
        <w:rPr>
          <w:rFonts w:ascii="Arial" w:hAnsi="Arial" w:cs="Arial"/>
          <w:sz w:val="22"/>
          <w:szCs w:val="22"/>
        </w:rPr>
        <w:t xml:space="preserve">ó </w:t>
      </w:r>
      <w:r w:rsidR="00980CB8" w:rsidRPr="00980CB8">
        <w:rPr>
          <w:rFonts w:ascii="Arial" w:hAnsi="Arial" w:cs="Arial"/>
          <w:sz w:val="22"/>
          <w:szCs w:val="22"/>
        </w:rPr>
        <w:t>el traslado inmediato de un taller a una zona industrial, el pago de los impuestos correspondientes a dicha zona y una indemnización por perjuicios</w:t>
      </w:r>
      <w:r>
        <w:rPr>
          <w:rFonts w:ascii="Arial" w:hAnsi="Arial" w:cs="Arial"/>
          <w:sz w:val="22"/>
          <w:szCs w:val="22"/>
        </w:rPr>
        <w:t xml:space="preserve">, </w:t>
      </w:r>
      <w:r w:rsidRPr="00044DDE">
        <w:rPr>
          <w:rFonts w:ascii="Arial" w:hAnsi="Arial" w:cs="Arial"/>
          <w:sz w:val="22"/>
          <w:szCs w:val="22"/>
        </w:rPr>
        <w:t>est</w:t>
      </w:r>
      <w:r>
        <w:rPr>
          <w:rFonts w:ascii="Arial" w:hAnsi="Arial" w:cs="Arial"/>
          <w:sz w:val="22"/>
          <w:szCs w:val="22"/>
        </w:rPr>
        <w:t xml:space="preserve">e Despacho </w:t>
      </w:r>
      <w:r w:rsidR="00980CB8" w:rsidRPr="00980CB8">
        <w:rPr>
          <w:rFonts w:ascii="Arial" w:hAnsi="Arial" w:cs="Arial"/>
          <w:sz w:val="22"/>
          <w:szCs w:val="22"/>
        </w:rPr>
        <w:t>se permite dar respuesta en los siguientes términos</w:t>
      </w:r>
      <w:r w:rsidRPr="00044DDE">
        <w:rPr>
          <w:rFonts w:ascii="Arial" w:hAnsi="Arial" w:cs="Arial"/>
          <w:sz w:val="22"/>
          <w:szCs w:val="22"/>
        </w:rPr>
        <w:t>:</w:t>
      </w:r>
    </w:p>
    <w:p w14:paraId="29D790A8" w14:textId="77777777" w:rsidR="00D00326" w:rsidRDefault="00D00326" w:rsidP="00D00326">
      <w:pPr>
        <w:jc w:val="both"/>
        <w:rPr>
          <w:rFonts w:ascii="Arial" w:hAnsi="Arial" w:cs="Arial"/>
          <w:sz w:val="22"/>
          <w:szCs w:val="22"/>
        </w:rPr>
      </w:pPr>
    </w:p>
    <w:p w14:paraId="4DD53A3F" w14:textId="77777777" w:rsidR="00980CB8" w:rsidRPr="00980CB8" w:rsidRDefault="00000000" w:rsidP="00980CB8">
      <w:pPr>
        <w:jc w:val="both"/>
        <w:rPr>
          <w:rFonts w:ascii="Arial" w:hAnsi="Arial" w:cs="Arial"/>
          <w:sz w:val="22"/>
          <w:szCs w:val="22"/>
          <w:lang w:val="es-MX"/>
        </w:rPr>
      </w:pPr>
      <w:r w:rsidRPr="00980CB8">
        <w:rPr>
          <w:rFonts w:ascii="Arial" w:hAnsi="Arial" w:cs="Arial"/>
          <w:sz w:val="22"/>
          <w:szCs w:val="22"/>
          <w:lang w:val="es-MX"/>
        </w:rPr>
        <w:t xml:space="preserve">El </w:t>
      </w:r>
      <w:r w:rsidRPr="00980CB8">
        <w:rPr>
          <w:rFonts w:ascii="Arial" w:hAnsi="Arial" w:cs="Arial"/>
          <w:b/>
          <w:bCs/>
          <w:sz w:val="22"/>
          <w:szCs w:val="22"/>
          <w:lang w:val="es-MX"/>
        </w:rPr>
        <w:t>Acuerdo 257 de 2006</w:t>
      </w:r>
      <w:r w:rsidRPr="00980CB8">
        <w:rPr>
          <w:rFonts w:ascii="Arial" w:hAnsi="Arial" w:cs="Arial"/>
          <w:sz w:val="22"/>
          <w:szCs w:val="22"/>
          <w:lang w:val="es-MX"/>
        </w:rPr>
        <w:t>, “</w:t>
      </w:r>
      <w:r w:rsidRPr="00980CB8">
        <w:rPr>
          <w:rFonts w:ascii="Arial" w:hAnsi="Arial" w:cs="Arial"/>
          <w:i/>
          <w:iCs/>
          <w:sz w:val="22"/>
          <w:szCs w:val="22"/>
          <w:lang w:val="es-MX"/>
        </w:rPr>
        <w:t>Por el cual se dictan normas básicas sobre la estructura, organización y funcionamiento de los organismos y entidades de Bogotá, Distrito Capital, y se expiden otras disposiciones</w:t>
      </w:r>
      <w:r w:rsidRPr="00980CB8">
        <w:rPr>
          <w:rFonts w:ascii="Arial" w:hAnsi="Arial" w:cs="Arial"/>
          <w:sz w:val="22"/>
          <w:szCs w:val="22"/>
          <w:lang w:val="es-MX"/>
        </w:rPr>
        <w:t xml:space="preserve">”, así como el </w:t>
      </w:r>
      <w:r w:rsidRPr="00980CB8">
        <w:rPr>
          <w:rFonts w:ascii="Arial" w:hAnsi="Arial" w:cs="Arial"/>
          <w:b/>
          <w:bCs/>
          <w:sz w:val="22"/>
          <w:szCs w:val="22"/>
          <w:lang w:val="es-MX"/>
        </w:rPr>
        <w:t>Decreto 509 de 2025</w:t>
      </w:r>
      <w:r w:rsidRPr="00980CB8">
        <w:rPr>
          <w:rFonts w:ascii="Arial" w:hAnsi="Arial" w:cs="Arial"/>
          <w:sz w:val="22"/>
          <w:szCs w:val="22"/>
          <w:lang w:val="es-MX"/>
        </w:rPr>
        <w:t>, “</w:t>
      </w:r>
      <w:r w:rsidRPr="00980CB8">
        <w:rPr>
          <w:rFonts w:ascii="Arial" w:hAnsi="Arial" w:cs="Arial"/>
          <w:i/>
          <w:iCs/>
          <w:sz w:val="22"/>
          <w:szCs w:val="22"/>
          <w:lang w:val="es-MX"/>
        </w:rPr>
        <w:t>Por medio del cual se establece la estructura organizacional de la Secretaría Distrital de Ambiente</w:t>
      </w:r>
      <w:r w:rsidRPr="00980CB8">
        <w:rPr>
          <w:rFonts w:ascii="Arial" w:hAnsi="Arial" w:cs="Arial"/>
          <w:sz w:val="22"/>
          <w:szCs w:val="22"/>
          <w:lang w:val="es-MX"/>
        </w:rPr>
        <w:t>”, determinan las competencias funcionales de esta Secretaría.</w:t>
      </w:r>
    </w:p>
    <w:p w14:paraId="08286C17" w14:textId="77777777" w:rsidR="00CA10FC" w:rsidRDefault="00CA10FC" w:rsidP="00D00326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11C762BC" w14:textId="77777777" w:rsidR="003105BC" w:rsidRPr="003105BC" w:rsidRDefault="00000000" w:rsidP="003105BC">
      <w:pPr>
        <w:jc w:val="both"/>
        <w:rPr>
          <w:rFonts w:ascii="Arial" w:hAnsi="Arial" w:cs="Arial"/>
          <w:sz w:val="22"/>
          <w:szCs w:val="22"/>
          <w:lang w:val="es-MX"/>
        </w:rPr>
      </w:pPr>
      <w:r w:rsidRPr="003105BC">
        <w:rPr>
          <w:rFonts w:ascii="Arial" w:hAnsi="Arial" w:cs="Arial"/>
          <w:sz w:val="22"/>
          <w:szCs w:val="22"/>
          <w:lang w:val="es-MX"/>
        </w:rPr>
        <w:t xml:space="preserve">De conformidad con lo anterior, se precisa que la </w:t>
      </w:r>
      <w:r w:rsidRPr="003105BC">
        <w:rPr>
          <w:rFonts w:ascii="Arial" w:hAnsi="Arial" w:cs="Arial"/>
          <w:b/>
          <w:bCs/>
          <w:sz w:val="22"/>
          <w:szCs w:val="22"/>
          <w:lang w:val="es-MX"/>
        </w:rPr>
        <w:t xml:space="preserve">Secretaría Distrital de Ambiente </w:t>
      </w:r>
      <w:r w:rsidRPr="003105BC">
        <w:rPr>
          <w:rFonts w:ascii="Arial" w:hAnsi="Arial" w:cs="Arial"/>
          <w:sz w:val="22"/>
          <w:szCs w:val="22"/>
          <w:lang w:val="es-MX"/>
        </w:rPr>
        <w:t>no tiene competencia para ordenar el traslado de establecimientos de comercio, ni para imponer obligaciones tributarias, ni para reconocer o disponer el pago de indemnizaciones por perjuicios.</w:t>
      </w:r>
    </w:p>
    <w:p w14:paraId="29237880" w14:textId="77777777" w:rsidR="00980CB8" w:rsidRDefault="00980CB8" w:rsidP="00D00326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0D294CD" w14:textId="77777777" w:rsidR="003105BC" w:rsidRDefault="00000000" w:rsidP="00D00326">
      <w:pPr>
        <w:jc w:val="both"/>
        <w:rPr>
          <w:rFonts w:ascii="Arial" w:hAnsi="Arial" w:cs="Arial"/>
          <w:sz w:val="22"/>
          <w:szCs w:val="22"/>
          <w:lang w:val="es-MX"/>
        </w:rPr>
      </w:pPr>
      <w:r w:rsidRPr="003105BC">
        <w:rPr>
          <w:rFonts w:ascii="Arial" w:hAnsi="Arial" w:cs="Arial"/>
          <w:sz w:val="22"/>
          <w:szCs w:val="22"/>
        </w:rPr>
        <w:t xml:space="preserve">No obstante, en el marco de nuestras funciones, esta Autoridad Ambiental </w:t>
      </w:r>
      <w:proofErr w:type="gramStart"/>
      <w:r w:rsidRPr="003105BC">
        <w:rPr>
          <w:rFonts w:ascii="Arial" w:hAnsi="Arial" w:cs="Arial"/>
          <w:sz w:val="22"/>
          <w:szCs w:val="22"/>
        </w:rPr>
        <w:t>continua</w:t>
      </w:r>
      <w:proofErr w:type="gramEnd"/>
      <w:r w:rsidRPr="003105BC">
        <w:rPr>
          <w:rFonts w:ascii="Arial" w:hAnsi="Arial" w:cs="Arial"/>
          <w:sz w:val="22"/>
          <w:szCs w:val="22"/>
        </w:rPr>
        <w:t xml:space="preserve"> ejerciendo las labores de </w:t>
      </w:r>
      <w:r w:rsidR="00A021CB">
        <w:rPr>
          <w:rFonts w:ascii="Arial" w:hAnsi="Arial" w:cs="Arial"/>
          <w:sz w:val="22"/>
          <w:szCs w:val="22"/>
        </w:rPr>
        <w:t>seguimiento</w:t>
      </w:r>
      <w:r w:rsidRPr="003105BC">
        <w:rPr>
          <w:rFonts w:ascii="Arial" w:hAnsi="Arial" w:cs="Arial"/>
          <w:sz w:val="22"/>
          <w:szCs w:val="22"/>
        </w:rPr>
        <w:t xml:space="preserve"> y control que le corresponden, conforme a la normativa vigente, frente a las actividades que puedan generar impactos ambientales</w:t>
      </w:r>
      <w:r w:rsidR="00A021CB">
        <w:rPr>
          <w:rFonts w:ascii="Arial" w:hAnsi="Arial" w:cs="Arial"/>
          <w:sz w:val="22"/>
          <w:szCs w:val="22"/>
        </w:rPr>
        <w:t xml:space="preserve"> y, para el caso en concreto</w:t>
      </w:r>
      <w:r w:rsidR="00535540">
        <w:rPr>
          <w:rFonts w:ascii="Arial" w:hAnsi="Arial" w:cs="Arial"/>
          <w:sz w:val="22"/>
          <w:szCs w:val="22"/>
        </w:rPr>
        <w:t>,</w:t>
      </w:r>
      <w:r w:rsidR="00A021CB">
        <w:rPr>
          <w:rFonts w:ascii="Arial" w:hAnsi="Arial" w:cs="Arial"/>
          <w:sz w:val="22"/>
          <w:szCs w:val="22"/>
        </w:rPr>
        <w:t xml:space="preserve"> se encuentra </w:t>
      </w:r>
      <w:r w:rsidR="00F30430">
        <w:rPr>
          <w:rFonts w:ascii="Arial" w:hAnsi="Arial" w:cs="Arial"/>
          <w:sz w:val="22"/>
          <w:szCs w:val="22"/>
        </w:rPr>
        <w:t>la siguiente información</w:t>
      </w:r>
      <w:r w:rsidR="00535540">
        <w:rPr>
          <w:rFonts w:ascii="Arial" w:hAnsi="Arial" w:cs="Arial"/>
          <w:sz w:val="22"/>
          <w:szCs w:val="22"/>
        </w:rPr>
        <w:t>:</w:t>
      </w:r>
    </w:p>
    <w:p w14:paraId="39A34F32" w14:textId="77777777" w:rsidR="00980CB8" w:rsidRPr="00980CB8" w:rsidRDefault="00980CB8" w:rsidP="00D00326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4921F905" w14:textId="77777777" w:rsidR="00D00326" w:rsidRPr="00044DDE" w:rsidRDefault="00000000" w:rsidP="00D00326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EXPEDIENTE </w:t>
      </w:r>
      <w:r w:rsidR="00B52C44" w:rsidRPr="00B52C44">
        <w:rPr>
          <w:rFonts w:ascii="Arial" w:hAnsi="Arial" w:cs="Arial"/>
          <w:b/>
          <w:bCs/>
          <w:sz w:val="22"/>
          <w:szCs w:val="22"/>
        </w:rPr>
        <w:t>SDA-08-2023-4148</w:t>
      </w:r>
    </w:p>
    <w:p w14:paraId="375B1613" w14:textId="77777777" w:rsidR="00D00326" w:rsidRDefault="00D00326" w:rsidP="00D00326">
      <w:pPr>
        <w:jc w:val="both"/>
        <w:rPr>
          <w:rFonts w:ascii="Arial" w:hAnsi="Arial" w:cs="Arial"/>
          <w:sz w:val="22"/>
          <w:szCs w:val="22"/>
        </w:rPr>
      </w:pPr>
    </w:p>
    <w:p w14:paraId="3C6AA7E6" w14:textId="77777777" w:rsidR="00D00326" w:rsidRDefault="00000000" w:rsidP="00D003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</w:t>
      </w:r>
      <w:r w:rsidR="00D80B62" w:rsidRPr="00D80B62">
        <w:rPr>
          <w:rFonts w:ascii="Arial" w:hAnsi="Arial" w:cs="Arial"/>
          <w:sz w:val="22"/>
          <w:szCs w:val="22"/>
        </w:rPr>
        <w:t>Subdirección de Calidad de Aire, Auditiva y Visual de la Secretaría Distrital de Ambiente, en ejercicio de sus funciones de control, seguimiento y vigilancia, realizó visita técnica el 05 de abril de 2023</w:t>
      </w:r>
      <w:r w:rsidR="00D80B62">
        <w:rPr>
          <w:rFonts w:ascii="Arial" w:hAnsi="Arial" w:cs="Arial"/>
          <w:sz w:val="22"/>
          <w:szCs w:val="22"/>
        </w:rPr>
        <w:t xml:space="preserve"> al </w:t>
      </w:r>
      <w:r w:rsidR="00D80B62" w:rsidRPr="00D80B62">
        <w:rPr>
          <w:rFonts w:ascii="Arial" w:hAnsi="Arial" w:cs="Arial"/>
          <w:sz w:val="22"/>
          <w:szCs w:val="22"/>
        </w:rPr>
        <w:t xml:space="preserve">establecimiento de comercio </w:t>
      </w:r>
      <w:r w:rsidR="00D80B62" w:rsidRPr="00D80B62">
        <w:rPr>
          <w:rFonts w:ascii="Arial" w:hAnsi="Arial" w:cs="Arial"/>
          <w:i/>
          <w:iCs/>
          <w:sz w:val="22"/>
          <w:szCs w:val="22"/>
        </w:rPr>
        <w:t>Pintulumar</w:t>
      </w:r>
      <w:r w:rsidR="00D80B62" w:rsidRPr="00D80B62">
        <w:rPr>
          <w:rFonts w:ascii="Arial" w:hAnsi="Arial" w:cs="Arial"/>
          <w:sz w:val="22"/>
          <w:szCs w:val="22"/>
        </w:rPr>
        <w:t>, propiedad del señor Mario Humberto López Pérez, identificado con cédula de ciudadanía No. 11.523.289, ubicado en la carrera 111 No. 135 - 30 barrio Villa María localidad de Suba en la ciudad de Bogotá</w:t>
      </w:r>
      <w:r w:rsidR="00D80B62">
        <w:rPr>
          <w:rFonts w:ascii="Arial" w:hAnsi="Arial" w:cs="Arial"/>
          <w:sz w:val="22"/>
          <w:szCs w:val="22"/>
        </w:rPr>
        <w:t xml:space="preserve"> D.C.</w:t>
      </w:r>
      <w:r w:rsidR="004648EB">
        <w:rPr>
          <w:rFonts w:ascii="Arial" w:hAnsi="Arial" w:cs="Arial"/>
          <w:sz w:val="22"/>
          <w:szCs w:val="22"/>
        </w:rPr>
        <w:t>,</w:t>
      </w:r>
      <w:r w:rsidR="00D80B62">
        <w:rPr>
          <w:rFonts w:ascii="Arial" w:hAnsi="Arial" w:cs="Arial"/>
          <w:sz w:val="22"/>
          <w:szCs w:val="22"/>
        </w:rPr>
        <w:t xml:space="preserve"> </w:t>
      </w:r>
      <w:r w:rsidR="004648EB" w:rsidRPr="004648EB">
        <w:rPr>
          <w:rFonts w:ascii="Arial" w:hAnsi="Arial" w:cs="Arial"/>
          <w:sz w:val="22"/>
          <w:szCs w:val="22"/>
        </w:rPr>
        <w:t>con el fin de verificar el cumplimiento normativo ambiental en materia de emisiones atmosféricas y con base en la cual se emitió el Concepto Técnico No. 05327 del 17 de mayo de 2023</w:t>
      </w:r>
      <w:r w:rsidRPr="003562E6">
        <w:rPr>
          <w:rFonts w:ascii="Arial" w:hAnsi="Arial" w:cs="Arial"/>
          <w:sz w:val="22"/>
          <w:szCs w:val="22"/>
        </w:rPr>
        <w:t xml:space="preserve">. </w:t>
      </w:r>
    </w:p>
    <w:p w14:paraId="62B809F4" w14:textId="77777777" w:rsidR="00D00326" w:rsidRDefault="00D00326" w:rsidP="00D00326">
      <w:pPr>
        <w:jc w:val="both"/>
        <w:rPr>
          <w:rFonts w:ascii="Arial" w:hAnsi="Arial" w:cs="Arial"/>
          <w:sz w:val="22"/>
          <w:szCs w:val="22"/>
        </w:rPr>
      </w:pPr>
    </w:p>
    <w:p w14:paraId="4962C8F4" w14:textId="77777777" w:rsidR="00D00326" w:rsidRDefault="00000000" w:rsidP="00D00326">
      <w:pPr>
        <w:jc w:val="both"/>
        <w:rPr>
          <w:rFonts w:ascii="Arial" w:hAnsi="Arial" w:cs="Arial"/>
          <w:sz w:val="22"/>
          <w:szCs w:val="22"/>
        </w:rPr>
      </w:pPr>
      <w:r w:rsidRPr="00983EB2">
        <w:rPr>
          <w:rFonts w:ascii="Arial" w:hAnsi="Arial" w:cs="Arial"/>
          <w:sz w:val="22"/>
          <w:szCs w:val="22"/>
        </w:rPr>
        <w:t>En razón a lo precedido,</w:t>
      </w:r>
      <w:r w:rsidR="004648EB">
        <w:rPr>
          <w:rFonts w:ascii="Arial" w:hAnsi="Arial" w:cs="Arial"/>
          <w:sz w:val="22"/>
          <w:szCs w:val="22"/>
        </w:rPr>
        <w:t xml:space="preserve"> el </w:t>
      </w:r>
      <w:r w:rsidR="009E0D1A">
        <w:rPr>
          <w:rFonts w:ascii="Arial" w:hAnsi="Arial" w:cs="Arial"/>
          <w:sz w:val="22"/>
          <w:szCs w:val="22"/>
        </w:rPr>
        <w:t xml:space="preserve">referido </w:t>
      </w:r>
      <w:r w:rsidR="004648EB">
        <w:rPr>
          <w:rFonts w:ascii="Arial" w:hAnsi="Arial" w:cs="Arial"/>
          <w:sz w:val="22"/>
          <w:szCs w:val="22"/>
        </w:rPr>
        <w:t xml:space="preserve">procedimiento sancionatorio ambiental </w:t>
      </w:r>
      <w:r w:rsidR="009E0D1A">
        <w:rPr>
          <w:rFonts w:ascii="Arial" w:hAnsi="Arial" w:cs="Arial"/>
          <w:sz w:val="22"/>
          <w:szCs w:val="22"/>
        </w:rPr>
        <w:t xml:space="preserve">adelantado contra el señor </w:t>
      </w:r>
      <w:r w:rsidR="009E0D1A" w:rsidRPr="00D80B62">
        <w:rPr>
          <w:rFonts w:ascii="Arial" w:hAnsi="Arial" w:cs="Arial"/>
          <w:sz w:val="22"/>
          <w:szCs w:val="22"/>
        </w:rPr>
        <w:t>Mario Humberto López Pérez</w:t>
      </w:r>
      <w:r w:rsidR="009E0D1A">
        <w:rPr>
          <w:rFonts w:ascii="Arial" w:hAnsi="Arial" w:cs="Arial"/>
          <w:sz w:val="22"/>
          <w:szCs w:val="22"/>
        </w:rPr>
        <w:t xml:space="preserve">, </w:t>
      </w:r>
      <w:r w:rsidR="004648EB">
        <w:rPr>
          <w:rFonts w:ascii="Arial" w:hAnsi="Arial" w:cs="Arial"/>
          <w:sz w:val="22"/>
          <w:szCs w:val="22"/>
        </w:rPr>
        <w:t xml:space="preserve">se encuentra </w:t>
      </w:r>
      <w:r w:rsidR="00334428">
        <w:rPr>
          <w:rFonts w:ascii="Arial" w:hAnsi="Arial" w:cs="Arial"/>
          <w:sz w:val="22"/>
          <w:szCs w:val="22"/>
        </w:rPr>
        <w:t xml:space="preserve">próximo a iniciar la etapa procesal dispuesta </w:t>
      </w:r>
      <w:r w:rsidR="00334428">
        <w:rPr>
          <w:rFonts w:ascii="Arial" w:hAnsi="Arial" w:cs="Arial"/>
          <w:sz w:val="22"/>
          <w:szCs w:val="22"/>
        </w:rPr>
        <w:lastRenderedPageBreak/>
        <w:t xml:space="preserve">en el artículo 24 de la Ley 1333 de 2009, modificada por el </w:t>
      </w:r>
      <w:r w:rsidR="00334428" w:rsidRPr="00334428">
        <w:rPr>
          <w:rFonts w:ascii="Arial" w:hAnsi="Arial" w:cs="Arial"/>
          <w:sz w:val="22"/>
          <w:szCs w:val="22"/>
        </w:rPr>
        <w:t>16 de la ley 2387 de 2024</w:t>
      </w:r>
      <w:r w:rsidR="00334428">
        <w:rPr>
          <w:rFonts w:ascii="Arial" w:hAnsi="Arial" w:cs="Arial"/>
          <w:sz w:val="22"/>
          <w:szCs w:val="22"/>
        </w:rPr>
        <w:t>, es decir, formulación de cargos.</w:t>
      </w:r>
      <w:r w:rsidR="009E0D1A">
        <w:rPr>
          <w:rFonts w:ascii="Arial" w:hAnsi="Arial" w:cs="Arial"/>
          <w:sz w:val="22"/>
          <w:szCs w:val="22"/>
        </w:rPr>
        <w:t xml:space="preserve"> </w:t>
      </w:r>
    </w:p>
    <w:p w14:paraId="6DC42762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927C647" w14:textId="77777777" w:rsidR="009E0D1A" w:rsidRPr="009E0D1A" w:rsidRDefault="00000000" w:rsidP="009E0D1A">
      <w:pPr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MX" w:eastAsia="es-ES_tradnl"/>
        </w:rPr>
        <w:t>En los anteriores términos se da respuesta a su petición, quedando atentos a resolver cualquier inquietud que sobre el particular pueda surgir.</w:t>
      </w:r>
    </w:p>
    <w:p w14:paraId="25EE4605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100F872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5D4803F4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ECC9FFA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B2208B7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3B55EF2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6" w:name="gdocs_firma"/>
      <w:r>
        <w:rPr>
          <w:rFonts w:cs="Arial"/>
          <w:noProof/>
          <w:lang w:val="es-ES"/>
        </w:rPr>
        <w:drawing>
          <wp:inline distT="0" distB="0" distL="0" distR="0" wp14:anchorId="71ECADAE" wp14:editId="1FCFE2AD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</w:p>
    <w:p w14:paraId="40085D87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7" w:name="gdocs_nomfir"/>
      <w:r w:rsidRPr="00D04F79">
        <w:rPr>
          <w:rFonts w:ascii="Arial" w:hAnsi="Arial" w:cs="Arial"/>
          <w:b/>
        </w:rPr>
        <w:t>NOMBRE DEL REMITENTE</w:t>
      </w:r>
      <w:bookmarkEnd w:id="7"/>
    </w:p>
    <w:p w14:paraId="1BF8E84D" w14:textId="77777777" w:rsidR="00F17882" w:rsidRDefault="00000000" w:rsidP="00F17882">
      <w:pPr>
        <w:rPr>
          <w:rFonts w:ascii="Arial" w:hAnsi="Arial" w:cs="Arial"/>
          <w:b/>
        </w:rPr>
      </w:pPr>
      <w:bookmarkStart w:id="8" w:name="dependencia"/>
      <w:r>
        <w:rPr>
          <w:rFonts w:ascii="Arial" w:hAnsi="Arial" w:cs="Arial"/>
          <w:b/>
        </w:rPr>
        <w:t>DEPENDENCIA</w:t>
      </w:r>
      <w:bookmarkEnd w:id="8"/>
    </w:p>
    <w:p w14:paraId="36F486CC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5DE41C1F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1317AD34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0E5C5280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06D5AB3B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4E16A8C9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9" w:name="proyecto"/>
      <w:r>
        <w:rPr>
          <w:rFonts w:ascii="Arial" w:hAnsi="Arial" w:cs="Arial"/>
          <w:i/>
          <w:sz w:val="16"/>
          <w:szCs w:val="16"/>
        </w:rPr>
        <w:t>OSCAR DAVID POSADA DAZA</w:t>
      </w:r>
      <w:bookmarkEnd w:id="9"/>
    </w:p>
    <w:p w14:paraId="56560341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10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10"/>
    </w:p>
    <w:p w14:paraId="3CC7C575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11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11"/>
    </w:p>
    <w:p w14:paraId="56EEE21C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12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12"/>
    </w:p>
    <w:p w14:paraId="25652663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347E721E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E2D8" w14:textId="77777777" w:rsidR="004E3639" w:rsidRDefault="004E3639">
      <w:r>
        <w:separator/>
      </w:r>
    </w:p>
  </w:endnote>
  <w:endnote w:type="continuationSeparator" w:id="0">
    <w:p w14:paraId="0466609E" w14:textId="77777777" w:rsidR="004E3639" w:rsidRDefault="004E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DA08C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6E25E2" w14:paraId="37CD6CFA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24CF4F" w14:textId="77777777" w:rsidR="00A56FE8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41236F">
            <w:pict w14:anchorId="6C6D7A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45pt;height:57.7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31E93D" w14:textId="77777777" w:rsidR="00A56FE8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41236F">
            <w:pict w14:anchorId="3F0EAB0D">
              <v:shape id="_x0000_i1027" type="#_x0000_t75" style="width:124.6pt;height:63.7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5EDA85EA" w14:textId="77777777" w:rsidR="00A56FE8" w:rsidRDefault="00A56F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2577A" w14:textId="77777777" w:rsidR="004E3639" w:rsidRDefault="004E3639">
      <w:r>
        <w:separator/>
      </w:r>
    </w:p>
  </w:footnote>
  <w:footnote w:type="continuationSeparator" w:id="0">
    <w:p w14:paraId="3E369862" w14:textId="77777777" w:rsidR="004E3639" w:rsidRDefault="004E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FFCE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6E25E2" w14:paraId="43722ABF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1ADA4ABE" w14:textId="77777777" w:rsidR="00A56FE8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41236F">
            <w:pict w14:anchorId="20CCD0A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2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0DDEC56B" w14:textId="77777777" w:rsidR="00A56FE8" w:rsidRDefault="00A56F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251F"/>
    <w:multiLevelType w:val="hybridMultilevel"/>
    <w:tmpl w:val="051ED27C"/>
    <w:lvl w:ilvl="0" w:tplc="E6944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60380" w:tentative="1">
      <w:start w:val="1"/>
      <w:numFmt w:val="lowerLetter"/>
      <w:lvlText w:val="%2."/>
      <w:lvlJc w:val="left"/>
      <w:pPr>
        <w:ind w:left="1440" w:hanging="360"/>
      </w:pPr>
    </w:lvl>
    <w:lvl w:ilvl="2" w:tplc="8AC04870" w:tentative="1">
      <w:start w:val="1"/>
      <w:numFmt w:val="lowerRoman"/>
      <w:lvlText w:val="%3."/>
      <w:lvlJc w:val="right"/>
      <w:pPr>
        <w:ind w:left="2160" w:hanging="180"/>
      </w:pPr>
    </w:lvl>
    <w:lvl w:ilvl="3" w:tplc="5C7C5B26" w:tentative="1">
      <w:start w:val="1"/>
      <w:numFmt w:val="decimal"/>
      <w:lvlText w:val="%4."/>
      <w:lvlJc w:val="left"/>
      <w:pPr>
        <w:ind w:left="2880" w:hanging="360"/>
      </w:pPr>
    </w:lvl>
    <w:lvl w:ilvl="4" w:tplc="5010D006" w:tentative="1">
      <w:start w:val="1"/>
      <w:numFmt w:val="lowerLetter"/>
      <w:lvlText w:val="%5."/>
      <w:lvlJc w:val="left"/>
      <w:pPr>
        <w:ind w:left="3600" w:hanging="360"/>
      </w:pPr>
    </w:lvl>
    <w:lvl w:ilvl="5" w:tplc="2854697C" w:tentative="1">
      <w:start w:val="1"/>
      <w:numFmt w:val="lowerRoman"/>
      <w:lvlText w:val="%6."/>
      <w:lvlJc w:val="right"/>
      <w:pPr>
        <w:ind w:left="4320" w:hanging="180"/>
      </w:pPr>
    </w:lvl>
    <w:lvl w:ilvl="6" w:tplc="0FF8FA96" w:tentative="1">
      <w:start w:val="1"/>
      <w:numFmt w:val="decimal"/>
      <w:lvlText w:val="%7."/>
      <w:lvlJc w:val="left"/>
      <w:pPr>
        <w:ind w:left="5040" w:hanging="360"/>
      </w:pPr>
    </w:lvl>
    <w:lvl w:ilvl="7" w:tplc="D8B8C3E4" w:tentative="1">
      <w:start w:val="1"/>
      <w:numFmt w:val="lowerLetter"/>
      <w:lvlText w:val="%8."/>
      <w:lvlJc w:val="left"/>
      <w:pPr>
        <w:ind w:left="5760" w:hanging="360"/>
      </w:pPr>
    </w:lvl>
    <w:lvl w:ilvl="8" w:tplc="A4E42ED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2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FE8"/>
    <w:rsid w:val="00021841"/>
    <w:rsid w:val="00044DDE"/>
    <w:rsid w:val="00094179"/>
    <w:rsid w:val="0022466A"/>
    <w:rsid w:val="003004F4"/>
    <w:rsid w:val="003105BC"/>
    <w:rsid w:val="00334428"/>
    <w:rsid w:val="003562E6"/>
    <w:rsid w:val="0041236F"/>
    <w:rsid w:val="004648EB"/>
    <w:rsid w:val="004A2E8E"/>
    <w:rsid w:val="004E3639"/>
    <w:rsid w:val="00535540"/>
    <w:rsid w:val="00575BF0"/>
    <w:rsid w:val="005A0A3F"/>
    <w:rsid w:val="0066557B"/>
    <w:rsid w:val="006C7601"/>
    <w:rsid w:val="006D0675"/>
    <w:rsid w:val="006E25E2"/>
    <w:rsid w:val="00812DE1"/>
    <w:rsid w:val="008F052D"/>
    <w:rsid w:val="00950E9F"/>
    <w:rsid w:val="00980CB8"/>
    <w:rsid w:val="00983EB2"/>
    <w:rsid w:val="009E0C88"/>
    <w:rsid w:val="009E0D1A"/>
    <w:rsid w:val="00A021CB"/>
    <w:rsid w:val="00A56FE8"/>
    <w:rsid w:val="00B52C44"/>
    <w:rsid w:val="00C8512A"/>
    <w:rsid w:val="00CA10FC"/>
    <w:rsid w:val="00D00326"/>
    <w:rsid w:val="00D04F79"/>
    <w:rsid w:val="00D5747F"/>
    <w:rsid w:val="00D80B62"/>
    <w:rsid w:val="00DC04B1"/>
    <w:rsid w:val="00E105B1"/>
    <w:rsid w:val="00E53155"/>
    <w:rsid w:val="00E85B2E"/>
    <w:rsid w:val="00F17882"/>
    <w:rsid w:val="00F30430"/>
    <w:rsid w:val="00F864EC"/>
    <w:rsid w:val="00FA5680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7F3A20"/>
  <w15:docId w15:val="{4B4D6CC0-E003-4334-B2F5-C53FD206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character" w:customStyle="1" w:styleId="Mencinsinresolver1">
    <w:name w:val="Mención sin resolver1"/>
    <w:basedOn w:val="Fuentedeprrafopredeter"/>
    <w:rsid w:val="00334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2</cp:revision>
  <cp:lastPrinted>2016-01-06T20:11:00Z</cp:lastPrinted>
  <dcterms:created xsi:type="dcterms:W3CDTF">2025-12-03T15:59:00Z</dcterms:created>
  <dcterms:modified xsi:type="dcterms:W3CDTF">2025-12-03T15:59:00Z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